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64" w:rsidRPr="00BD0E64" w:rsidRDefault="00BD0E64" w:rsidP="00BD0E64">
      <w:pPr>
        <w:spacing w:after="0" w:line="270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00665E"/>
          <w:sz w:val="23"/>
          <w:szCs w:val="23"/>
        </w:rPr>
      </w:pPr>
      <w:r w:rsidRPr="00BD0E64">
        <w:rPr>
          <w:rFonts w:ascii="Verdana" w:eastAsia="Times New Roman" w:hAnsi="Verdana" w:cs="Times New Roman"/>
          <w:b/>
          <w:bCs/>
          <w:color w:val="00665E"/>
          <w:sz w:val="23"/>
          <w:szCs w:val="23"/>
        </w:rPr>
        <w:t>Оборудование ДОУ</w:t>
      </w:r>
    </w:p>
    <w:p w:rsidR="00BD0E64" w:rsidRPr="00BD0E64" w:rsidRDefault="00BD0E64" w:rsidP="00BD0E64">
      <w:pPr>
        <w:spacing w:before="150"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D0E64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BD0E64" w:rsidRPr="00BD0E64" w:rsidRDefault="00BD0E64" w:rsidP="00BD0E64">
      <w:pPr>
        <w:spacing w:before="150"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D0E64">
        <w:rPr>
          <w:rFonts w:ascii="Verdana" w:eastAsia="Times New Roman" w:hAnsi="Verdana" w:cs="Times New Roman"/>
          <w:color w:val="000000"/>
          <w:sz w:val="21"/>
          <w:szCs w:val="21"/>
        </w:rPr>
        <w:t>Для организации учебно-воспитательного процесса используются следующие помещения:</w:t>
      </w:r>
    </w:p>
    <w:p w:rsidR="00BD0E64" w:rsidRPr="00BD0E64" w:rsidRDefault="00BD0E64" w:rsidP="00BD0E64">
      <w:pPr>
        <w:spacing w:before="150"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D0E64">
        <w:rPr>
          <w:rFonts w:ascii="Verdana" w:eastAsia="Times New Roman" w:hAnsi="Verdana" w:cs="Times New Roman"/>
          <w:color w:val="000000"/>
          <w:sz w:val="21"/>
          <w:szCs w:val="21"/>
        </w:rPr>
        <w:t>- две группы.</w:t>
      </w:r>
    </w:p>
    <w:p w:rsidR="00BD0E64" w:rsidRPr="00BD0E64" w:rsidRDefault="00BD0E64" w:rsidP="00BD0E64">
      <w:pPr>
        <w:spacing w:before="150"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D0E64">
        <w:rPr>
          <w:rFonts w:ascii="Verdana" w:eastAsia="Times New Roman" w:hAnsi="Verdana" w:cs="Times New Roman"/>
          <w:color w:val="000000"/>
          <w:sz w:val="21"/>
          <w:szCs w:val="21"/>
        </w:rPr>
        <w:t>Детский сад не имеет музыкального и спортивного зала, спален, помещения для комнаты природы, поэтому все пространство групп заполнено различными, необходимыми для развития детей уголками и зонами.</w:t>
      </w:r>
    </w:p>
    <w:p w:rsidR="00BD0E64" w:rsidRPr="00BD0E64" w:rsidRDefault="00BD0E64" w:rsidP="00BD0E64">
      <w:pPr>
        <w:spacing w:before="150"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D0E64">
        <w:rPr>
          <w:rFonts w:ascii="Verdana" w:eastAsia="Times New Roman" w:hAnsi="Verdana" w:cs="Times New Roman"/>
          <w:color w:val="000000"/>
          <w:sz w:val="21"/>
          <w:szCs w:val="21"/>
        </w:rPr>
        <w:t>Предметно-развивающая среда создает условия для качественного образовательного процесса.</w:t>
      </w:r>
    </w:p>
    <w:p w:rsidR="00BD0E64" w:rsidRPr="00BD0E64" w:rsidRDefault="00BD0E64" w:rsidP="00BD0E64">
      <w:pPr>
        <w:spacing w:before="150"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D0E64">
        <w:rPr>
          <w:rFonts w:ascii="Verdana" w:eastAsia="Times New Roman" w:hAnsi="Verdana" w:cs="Times New Roman"/>
          <w:color w:val="000000"/>
          <w:sz w:val="21"/>
          <w:szCs w:val="21"/>
        </w:rPr>
        <w:t xml:space="preserve">         При отсутствии музыкального зала материально-технические условия обеспечивают высокий уровень музыкального развития детей.  Имеется музыкальный инструмент, </w:t>
      </w:r>
      <w:proofErr w:type="spellStart"/>
      <w:r w:rsidRPr="00BD0E64">
        <w:rPr>
          <w:rFonts w:ascii="Verdana" w:eastAsia="Times New Roman" w:hAnsi="Verdana" w:cs="Times New Roman"/>
          <w:color w:val="000000"/>
          <w:sz w:val="21"/>
          <w:szCs w:val="21"/>
        </w:rPr>
        <w:t>ауди</w:t>
      </w:r>
      <w:proofErr w:type="spellEnd"/>
      <w:r w:rsidRPr="00BD0E64">
        <w:rPr>
          <w:rFonts w:ascii="Verdana" w:eastAsia="Times New Roman" w:hAnsi="Verdana" w:cs="Times New Roman"/>
          <w:color w:val="000000"/>
          <w:sz w:val="21"/>
          <w:szCs w:val="21"/>
        </w:rPr>
        <w:t xml:space="preserve"> техника, В каждой группе оформлены музыкальные уголки</w:t>
      </w:r>
    </w:p>
    <w:p w:rsidR="00BD0E64" w:rsidRPr="00BD0E64" w:rsidRDefault="00BD0E64" w:rsidP="00BD0E64">
      <w:pPr>
        <w:spacing w:before="150"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D0E64">
        <w:rPr>
          <w:rFonts w:ascii="Verdana" w:eastAsia="Times New Roman" w:hAnsi="Verdana" w:cs="Times New Roman"/>
          <w:color w:val="000000"/>
          <w:sz w:val="21"/>
          <w:szCs w:val="21"/>
        </w:rPr>
        <w:t> Физкультурные занятия, праздники  и развлечения  проводятся в групповой комнате. </w:t>
      </w:r>
    </w:p>
    <w:p w:rsidR="00BD0E64" w:rsidRPr="00BD0E64" w:rsidRDefault="00BD0E64" w:rsidP="00BD0E64">
      <w:pPr>
        <w:spacing w:before="150"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D0E64">
        <w:rPr>
          <w:rFonts w:ascii="Verdana" w:eastAsia="Times New Roman" w:hAnsi="Verdana" w:cs="Times New Roman"/>
          <w:color w:val="000000"/>
          <w:sz w:val="21"/>
          <w:szCs w:val="21"/>
        </w:rPr>
        <w:t>Родители с пониманием оценивают условия детского сада, принимают участие в оснащении развивающей среды.</w:t>
      </w:r>
    </w:p>
    <w:p w:rsidR="00BD0E64" w:rsidRPr="00BD0E64" w:rsidRDefault="00BD0E64" w:rsidP="00BD0E64">
      <w:pPr>
        <w:spacing w:after="0" w:line="240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D0E64">
        <w:rPr>
          <w:rFonts w:ascii="Verdana" w:eastAsia="Times New Roman" w:hAnsi="Verdana" w:cs="Times New Roman"/>
          <w:b/>
          <w:bCs/>
          <w:color w:val="000000"/>
          <w:sz w:val="21"/>
        </w:rPr>
        <w:t>Медицинский кабинет.</w:t>
      </w:r>
    </w:p>
    <w:p w:rsidR="00BD0E64" w:rsidRPr="00BD0E64" w:rsidRDefault="00BD0E64" w:rsidP="00BD0E64">
      <w:pPr>
        <w:spacing w:before="150"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D0E64">
        <w:rPr>
          <w:rFonts w:ascii="Verdana" w:eastAsia="Times New Roman" w:hAnsi="Verdana" w:cs="Times New Roman"/>
          <w:color w:val="000000"/>
          <w:sz w:val="21"/>
          <w:szCs w:val="21"/>
        </w:rPr>
        <w:t>         В медицинском кабинете  имеется достаточное количество медикаментов для оказания первой неотложной помощи, шкаф для хранения медикаментов, кушетка для осмотра детей, кварцевая лампа, медицинские весы.</w:t>
      </w:r>
    </w:p>
    <w:p w:rsidR="00BD0E64" w:rsidRPr="00BD0E64" w:rsidRDefault="00BD0E64" w:rsidP="00BD0E64">
      <w:pPr>
        <w:spacing w:before="150"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D0E64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BD0E64" w:rsidRPr="00BD0E64" w:rsidRDefault="00BD0E64" w:rsidP="00BD0E64">
      <w:pPr>
        <w:spacing w:before="150"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D0E64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BD0E64" w:rsidRPr="00BD0E64" w:rsidRDefault="00BD0E64" w:rsidP="00BD0E64">
      <w:pPr>
        <w:spacing w:after="0" w:line="240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D0E64">
        <w:rPr>
          <w:rFonts w:ascii="Verdana" w:eastAsia="Times New Roman" w:hAnsi="Verdana" w:cs="Times New Roman"/>
          <w:b/>
          <w:bCs/>
          <w:color w:val="000000"/>
          <w:sz w:val="21"/>
        </w:rPr>
        <w:t>Пищеблок.</w:t>
      </w:r>
    </w:p>
    <w:p w:rsidR="00BD0E64" w:rsidRPr="00BD0E64" w:rsidRDefault="00BD0E64" w:rsidP="00BD0E64">
      <w:pPr>
        <w:spacing w:before="150"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D0E64">
        <w:rPr>
          <w:rFonts w:ascii="Verdana" w:eastAsia="Times New Roman" w:hAnsi="Verdana" w:cs="Times New Roman"/>
          <w:color w:val="000000"/>
          <w:sz w:val="21"/>
          <w:szCs w:val="21"/>
        </w:rPr>
        <w:t>       </w:t>
      </w:r>
    </w:p>
    <w:tbl>
      <w:tblPr>
        <w:tblW w:w="0" w:type="auto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3285"/>
      </w:tblGrid>
      <w:tr w:rsidR="00BD0E64" w:rsidRPr="00BD0E64" w:rsidTr="00BD0E64">
        <w:tc>
          <w:tcPr>
            <w:tcW w:w="3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0E64" w:rsidRPr="00BD0E64" w:rsidRDefault="00BD0E64" w:rsidP="00BD0E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D0E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Наименование оборудования</w:t>
            </w:r>
          </w:p>
          <w:p w:rsidR="00BD0E64" w:rsidRPr="00BD0E64" w:rsidRDefault="00BD0E64" w:rsidP="00BD0E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D0E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BD0E64" w:rsidRPr="00BD0E64" w:rsidTr="00BD0E64">
        <w:tc>
          <w:tcPr>
            <w:tcW w:w="3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0E64" w:rsidRPr="00BD0E64" w:rsidRDefault="00BD0E64" w:rsidP="00BD0E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0E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Эл</w:t>
            </w:r>
            <w:proofErr w:type="gramStart"/>
            <w:r w:rsidRPr="00BD0E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.п</w:t>
            </w:r>
            <w:proofErr w:type="gramEnd"/>
            <w:r w:rsidRPr="00BD0E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лита</w:t>
            </w:r>
            <w:proofErr w:type="spellEnd"/>
            <w:r w:rsidRPr="00BD0E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-4 </w:t>
            </w:r>
            <w:proofErr w:type="spellStart"/>
            <w:r w:rsidRPr="00BD0E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комфорки</w:t>
            </w:r>
            <w:proofErr w:type="spellEnd"/>
          </w:p>
        </w:tc>
      </w:tr>
      <w:tr w:rsidR="00BD0E64" w:rsidRPr="00BD0E64" w:rsidTr="00BD0E64">
        <w:tc>
          <w:tcPr>
            <w:tcW w:w="3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0E64" w:rsidRPr="00BD0E64" w:rsidRDefault="00BD0E64" w:rsidP="00BD0E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BD0E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Жаровочный</w:t>
            </w:r>
            <w:proofErr w:type="spellEnd"/>
            <w:r w:rsidRPr="00BD0E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шкаф</w:t>
            </w:r>
          </w:p>
        </w:tc>
      </w:tr>
      <w:tr w:rsidR="00BD0E64" w:rsidRPr="00BD0E64" w:rsidTr="00BD0E64">
        <w:tc>
          <w:tcPr>
            <w:tcW w:w="3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0E64" w:rsidRPr="00BD0E64" w:rsidRDefault="00BD0E64" w:rsidP="00BD0E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D0E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Эл. Мясорубка</w:t>
            </w:r>
          </w:p>
        </w:tc>
      </w:tr>
      <w:tr w:rsidR="00BD0E64" w:rsidRPr="00BD0E64" w:rsidTr="00BD0E64">
        <w:tc>
          <w:tcPr>
            <w:tcW w:w="3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0E64" w:rsidRPr="00BD0E64" w:rsidRDefault="00BD0E64" w:rsidP="00BD0E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D0E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Холодильник</w:t>
            </w:r>
          </w:p>
        </w:tc>
      </w:tr>
      <w:tr w:rsidR="00BD0E64" w:rsidRPr="00BD0E64" w:rsidTr="00BD0E64">
        <w:trPr>
          <w:trHeight w:val="240"/>
        </w:trPr>
        <w:tc>
          <w:tcPr>
            <w:tcW w:w="3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0E64" w:rsidRPr="00BD0E64" w:rsidRDefault="00BD0E64" w:rsidP="00BD0E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D0E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Весы </w:t>
            </w:r>
            <w:proofErr w:type="gramStart"/>
            <w:r w:rsidRPr="00BD0E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( </w:t>
            </w:r>
            <w:proofErr w:type="gramEnd"/>
            <w:r w:rsidRPr="00BD0E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для сырой и готовой продукции)</w:t>
            </w:r>
          </w:p>
        </w:tc>
      </w:tr>
      <w:tr w:rsidR="00BD0E64" w:rsidRPr="00BD0E64" w:rsidTr="00BD0E64">
        <w:trPr>
          <w:trHeight w:val="240"/>
        </w:trPr>
        <w:tc>
          <w:tcPr>
            <w:tcW w:w="3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0E64" w:rsidRPr="00BD0E64" w:rsidRDefault="00BD0E64" w:rsidP="00BD0E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D0E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стол сырой продукции</w:t>
            </w:r>
          </w:p>
        </w:tc>
      </w:tr>
      <w:tr w:rsidR="00BD0E64" w:rsidRPr="00BD0E64" w:rsidTr="00BD0E64">
        <w:trPr>
          <w:trHeight w:val="240"/>
        </w:trPr>
        <w:tc>
          <w:tcPr>
            <w:tcW w:w="3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0E64" w:rsidRPr="00BD0E64" w:rsidRDefault="00BD0E64" w:rsidP="00BD0E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D0E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стол готовой продукции</w:t>
            </w:r>
          </w:p>
        </w:tc>
      </w:tr>
      <w:tr w:rsidR="00BD0E64" w:rsidRPr="00BD0E64" w:rsidTr="00BD0E64">
        <w:trPr>
          <w:trHeight w:val="240"/>
        </w:trPr>
        <w:tc>
          <w:tcPr>
            <w:tcW w:w="3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0E64" w:rsidRPr="00BD0E64" w:rsidRDefault="00BD0E64" w:rsidP="00BD0E64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D0E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холодильники</w:t>
            </w:r>
          </w:p>
        </w:tc>
      </w:tr>
    </w:tbl>
    <w:p w:rsidR="00BD0E64" w:rsidRPr="00BD0E64" w:rsidRDefault="00BD0E64" w:rsidP="00BD0E64">
      <w:pPr>
        <w:spacing w:before="150"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D0E64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BD0E64" w:rsidRPr="00BD0E64" w:rsidRDefault="00BD0E64" w:rsidP="00BD0E64">
      <w:pPr>
        <w:spacing w:before="150"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D0E64">
        <w:rPr>
          <w:rFonts w:ascii="Verdana" w:eastAsia="Times New Roman" w:hAnsi="Verdana" w:cs="Times New Roman"/>
          <w:color w:val="000000"/>
          <w:sz w:val="21"/>
          <w:szCs w:val="21"/>
        </w:rPr>
        <w:t>Все оборудование находится в рабочем состоянии.</w:t>
      </w:r>
    </w:p>
    <w:p w:rsidR="00BD0E64" w:rsidRPr="00BD0E64" w:rsidRDefault="00BD0E64" w:rsidP="00BD0E64">
      <w:pPr>
        <w:spacing w:before="150"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D0E64">
        <w:rPr>
          <w:rFonts w:ascii="Verdana" w:eastAsia="Times New Roman" w:hAnsi="Verdana" w:cs="Times New Roman"/>
          <w:color w:val="000000"/>
          <w:sz w:val="21"/>
          <w:szCs w:val="21"/>
        </w:rPr>
        <w:t>         В пищеблоке имеется достаточное количество посуды и другого инвентаря необходимого для приготовления пищи и содержания  его в чистоте. Санитарно-гигиенический режим пищеблока строго соблюдается. Продукты хранятся в кладовой, где имеется достаточное количество стеллажей и холодильного оборудования/</w:t>
      </w:r>
    </w:p>
    <w:p w:rsidR="00BD0E64" w:rsidRPr="00BD0E64" w:rsidRDefault="00BD0E64" w:rsidP="00BD0E64">
      <w:pPr>
        <w:spacing w:before="150"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D0E64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t>Все помещения оборудованы в соответствии с их функциональным назначением и соблюдением санитарно – гигиенических требований.</w:t>
      </w:r>
    </w:p>
    <w:p w:rsidR="00BD0E64" w:rsidRPr="00BD0E64" w:rsidRDefault="00BD0E64" w:rsidP="00BD0E64">
      <w:pPr>
        <w:spacing w:before="150"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D0E64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BD0E64" w:rsidRPr="00BD0E64" w:rsidRDefault="00BD0E64" w:rsidP="00BD0E64">
      <w:pPr>
        <w:spacing w:before="150" w:after="0" w:line="240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D0E64">
        <w:rPr>
          <w:rFonts w:ascii="Verdana" w:eastAsia="Times New Roman" w:hAnsi="Verdana" w:cs="Times New Roman"/>
          <w:color w:val="000000"/>
          <w:sz w:val="21"/>
          <w:szCs w:val="21"/>
        </w:rPr>
        <w:t>       </w:t>
      </w:r>
    </w:p>
    <w:p w:rsidR="00BC3F18" w:rsidRDefault="00BC3F18"/>
    <w:sectPr w:rsidR="00BC3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0E64"/>
    <w:rsid w:val="00BC3F18"/>
    <w:rsid w:val="00BD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0E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0E6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D0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0E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2014-11-06T13:32:00Z</dcterms:created>
  <dcterms:modified xsi:type="dcterms:W3CDTF">2014-11-06T13:32:00Z</dcterms:modified>
</cp:coreProperties>
</file>